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E6F7C" w14:textId="77777777" w:rsidR="00037C81" w:rsidRDefault="00037C81" w:rsidP="00037C81">
      <w:pPr>
        <w:spacing w:after="0" w:line="238" w:lineRule="auto"/>
        <w:ind w:left="474" w:hanging="474"/>
      </w:pPr>
      <w:r>
        <w:rPr>
          <w:b/>
          <w:sz w:val="24"/>
          <w:szCs w:val="24"/>
        </w:rPr>
        <w:t xml:space="preserve">AWPA Conference 202X Navigation Trial </w:t>
      </w:r>
    </w:p>
    <w:p w14:paraId="7F97CFBE" w14:textId="77777777" w:rsidR="00037C81" w:rsidRDefault="00037C81" w:rsidP="00037C81">
      <w:pPr>
        <w:spacing w:after="0" w:line="238" w:lineRule="auto"/>
        <w:ind w:left="474" w:hanging="474"/>
      </w:pPr>
      <w:proofErr w:type="spellStart"/>
      <w:proofErr w:type="gramStart"/>
      <w:r>
        <w:rPr>
          <w:b/>
        </w:rPr>
        <w:t>Place:XXXX</w:t>
      </w:r>
      <w:proofErr w:type="spellEnd"/>
      <w:proofErr w:type="gramEnd"/>
      <w:r>
        <w:rPr>
          <w:b/>
        </w:rPr>
        <w:t xml:space="preserve">  </w:t>
      </w:r>
    </w:p>
    <w:p w14:paraId="7E09BB35" w14:textId="77777777" w:rsidR="00037C81" w:rsidRDefault="00037C81" w:rsidP="00037C81">
      <w:pPr>
        <w:spacing w:after="0" w:line="238" w:lineRule="auto"/>
        <w:ind w:left="474" w:hanging="474"/>
      </w:pPr>
      <w:proofErr w:type="spellStart"/>
      <w:proofErr w:type="gramStart"/>
      <w:r>
        <w:rPr>
          <w:b/>
        </w:rPr>
        <w:t>Date:XXXX</w:t>
      </w:r>
      <w:proofErr w:type="spellEnd"/>
      <w:proofErr w:type="gramEnd"/>
      <w:r>
        <w:rPr>
          <w:b/>
        </w:rPr>
        <w:t xml:space="preserve"> </w:t>
      </w:r>
    </w:p>
    <w:p w14:paraId="565FE4F3" w14:textId="77777777" w:rsidR="00037C81" w:rsidRDefault="00037C81" w:rsidP="00037C81">
      <w:pPr>
        <w:spacing w:after="0"/>
        <w:ind w:left="54"/>
        <w:jc w:val="center"/>
      </w:pPr>
      <w:r>
        <w:t xml:space="preserve"> </w:t>
      </w:r>
      <w:r>
        <w:rPr>
          <w:sz w:val="24"/>
          <w:szCs w:val="24"/>
        </w:rPr>
        <w:t xml:space="preserve"> </w:t>
      </w:r>
    </w:p>
    <w:p w14:paraId="37DF327E" w14:textId="77777777" w:rsidR="00037C81" w:rsidRDefault="00037C81" w:rsidP="00037C81">
      <w:pPr>
        <w:spacing w:after="0"/>
        <w:ind w:right="7"/>
        <w:jc w:val="center"/>
      </w:pPr>
      <w:r>
        <w:rPr>
          <w:sz w:val="24"/>
          <w:szCs w:val="24"/>
        </w:rPr>
        <w:t xml:space="preserve">Waiver and Release of Liability – Assumption of Risk and Indemnity Agreement </w:t>
      </w:r>
    </w:p>
    <w:p w14:paraId="08A0DB0D" w14:textId="77777777" w:rsidR="00037C81" w:rsidRDefault="00037C81" w:rsidP="00037C81">
      <w:pPr>
        <w:spacing w:after="105"/>
      </w:pPr>
      <w:r>
        <w:t xml:space="preserve"> </w:t>
      </w:r>
    </w:p>
    <w:p w14:paraId="1E003BF2" w14:textId="77777777" w:rsidR="00037C81" w:rsidRDefault="00037C81" w:rsidP="00037C81">
      <w:pPr>
        <w:spacing w:after="3" w:line="358" w:lineRule="auto"/>
        <w:ind w:left="-5" w:right="5" w:hanging="10"/>
        <w:jc w:val="both"/>
      </w:pPr>
      <w:r>
        <w:t xml:space="preserve">This waiver, release, assumption of risk and indemnity agreement (“The Agreement”) has been produced for the Navigation Trial to be run by the Australian Women Pilots’ Association (AWPA). A Navigation Trial involves the following activities: </w:t>
      </w:r>
    </w:p>
    <w:p w14:paraId="0A086B90" w14:textId="77777777" w:rsidR="00037C81" w:rsidRDefault="00037C81" w:rsidP="00037C81">
      <w:pPr>
        <w:numPr>
          <w:ilvl w:val="0"/>
          <w:numId w:val="1"/>
        </w:numPr>
        <w:spacing w:after="3" w:line="358" w:lineRule="auto"/>
        <w:ind w:right="5" w:hanging="360"/>
        <w:jc w:val="both"/>
      </w:pPr>
      <w:r>
        <w:t xml:space="preserve">Take-off, flight and landing of various aircraft by amateur, hobbyist or professional pilots who have differing levels of </w:t>
      </w:r>
      <w:proofErr w:type="gramStart"/>
      <w:r>
        <w:t>experience;</w:t>
      </w:r>
      <w:proofErr w:type="gramEnd"/>
      <w:r>
        <w:t xml:space="preserve"> </w:t>
      </w:r>
    </w:p>
    <w:p w14:paraId="00133315" w14:textId="77777777" w:rsidR="00037C81" w:rsidRDefault="00037C81" w:rsidP="00037C81">
      <w:pPr>
        <w:numPr>
          <w:ilvl w:val="0"/>
          <w:numId w:val="1"/>
        </w:numPr>
        <w:spacing w:after="163" w:line="358" w:lineRule="auto"/>
        <w:ind w:right="5" w:hanging="360"/>
        <w:jc w:val="both"/>
      </w:pPr>
      <w:r>
        <w:t xml:space="preserve">The undertaking of certain activities by those on board the aircraft including the pilot such as photography, answering questions during flight activities, scenic observation; </w:t>
      </w:r>
      <w:r>
        <w:rPr>
          <w:highlight w:val="green"/>
        </w:rPr>
        <w:t xml:space="preserve">ADDITIONAL </w:t>
      </w:r>
      <w:proofErr w:type="gramStart"/>
      <w:r>
        <w:rPr>
          <w:highlight w:val="green"/>
        </w:rPr>
        <w:t>DETAIL</w:t>
      </w:r>
      <w:r>
        <w:t>;</w:t>
      </w:r>
      <w:proofErr w:type="gramEnd"/>
      <w:r>
        <w:t xml:space="preserve"> </w:t>
      </w:r>
    </w:p>
    <w:p w14:paraId="7B9B4FD8" w14:textId="77777777" w:rsidR="00037C81" w:rsidRDefault="00037C81" w:rsidP="00037C81">
      <w:pPr>
        <w:spacing w:after="3" w:line="358" w:lineRule="auto"/>
        <w:ind w:left="-5" w:right="5" w:hanging="10"/>
        <w:jc w:val="both"/>
      </w:pPr>
      <w:r>
        <w:t xml:space="preserve">The Agreement has been made available to the Participant at the time of booking. AWPA provided the Agreement to the Participant in advance of the Navigation Trial being conducted. </w:t>
      </w:r>
    </w:p>
    <w:p w14:paraId="1052F98C" w14:textId="77777777" w:rsidR="00037C81" w:rsidRDefault="00037C81" w:rsidP="00037C81">
      <w:pPr>
        <w:spacing w:after="105"/>
      </w:pPr>
      <w:r>
        <w:rPr>
          <w:color w:val="FF0000"/>
        </w:rPr>
        <w:t xml:space="preserve"> </w:t>
      </w:r>
    </w:p>
    <w:p w14:paraId="5A3C3C82" w14:textId="77777777" w:rsidR="00037C81" w:rsidRDefault="00037C81" w:rsidP="00037C81">
      <w:pPr>
        <w:spacing w:after="105"/>
        <w:ind w:left="-5" w:hanging="10"/>
      </w:pPr>
      <w:r>
        <w:rPr>
          <w:color w:val="FF0000"/>
        </w:rPr>
        <w:t>Participant Signature: .......................................................................</w:t>
      </w:r>
      <w:r>
        <w:t xml:space="preserve"> </w:t>
      </w:r>
    </w:p>
    <w:p w14:paraId="53EA4076" w14:textId="77777777" w:rsidR="00037C81" w:rsidRDefault="00037C81" w:rsidP="00037C81">
      <w:pPr>
        <w:spacing w:after="105"/>
      </w:pPr>
      <w:r>
        <w:t xml:space="preserve"> </w:t>
      </w:r>
    </w:p>
    <w:p w14:paraId="5CB7C4A9" w14:textId="77777777" w:rsidR="00037C81" w:rsidRDefault="00037C81" w:rsidP="00037C81">
      <w:pPr>
        <w:spacing w:after="3" w:line="358" w:lineRule="auto"/>
        <w:ind w:left="-5" w:right="5" w:hanging="10"/>
        <w:jc w:val="both"/>
      </w:pPr>
      <w:r>
        <w:t xml:space="preserve">The undertaking of a Navigation Trial involves exposure to certain inherent risks associated with flying. These risks include, but are not limited to: </w:t>
      </w:r>
    </w:p>
    <w:p w14:paraId="1100606A" w14:textId="77777777" w:rsidR="00037C81" w:rsidRDefault="00037C81" w:rsidP="00037C81">
      <w:pPr>
        <w:numPr>
          <w:ilvl w:val="0"/>
          <w:numId w:val="2"/>
        </w:numPr>
        <w:spacing w:after="3" w:line="358" w:lineRule="auto"/>
        <w:ind w:right="5" w:hanging="360"/>
        <w:jc w:val="both"/>
      </w:pPr>
      <w:r>
        <w:t xml:space="preserve">Adverse weather conditions such as storm, hail, wind and fog which may arise suddenly and unexpectedly (such as </w:t>
      </w:r>
      <w:proofErr w:type="gramStart"/>
      <w:r>
        <w:t>wind-shear</w:t>
      </w:r>
      <w:proofErr w:type="gramEnd"/>
      <w:r>
        <w:t xml:space="preserve">); </w:t>
      </w:r>
    </w:p>
    <w:p w14:paraId="567F6DE4" w14:textId="77777777" w:rsidR="00037C81" w:rsidRDefault="00037C81" w:rsidP="00037C81">
      <w:pPr>
        <w:numPr>
          <w:ilvl w:val="0"/>
          <w:numId w:val="2"/>
        </w:numPr>
        <w:spacing w:after="3" w:line="358" w:lineRule="auto"/>
        <w:ind w:right="5" w:hanging="360"/>
        <w:jc w:val="both"/>
      </w:pPr>
      <w:r>
        <w:t xml:space="preserve">Mechanical issues such as low fuel, difficulty with control surfaces or unforeseen loss of </w:t>
      </w:r>
      <w:proofErr w:type="gramStart"/>
      <w:r>
        <w:t>power;</w:t>
      </w:r>
      <w:proofErr w:type="gramEnd"/>
      <w:r>
        <w:t xml:space="preserve"> </w:t>
      </w:r>
    </w:p>
    <w:p w14:paraId="71A7A42F" w14:textId="77777777" w:rsidR="00037C81" w:rsidRDefault="00037C81" w:rsidP="00037C81">
      <w:pPr>
        <w:numPr>
          <w:ilvl w:val="0"/>
          <w:numId w:val="2"/>
        </w:numPr>
        <w:spacing w:after="116" w:line="248" w:lineRule="auto"/>
        <w:ind w:right="5" w:hanging="360"/>
        <w:jc w:val="both"/>
      </w:pPr>
      <w:r>
        <w:t xml:space="preserve">Medical conditions such as a pilot suffering from a sudden incapacity; and </w:t>
      </w:r>
    </w:p>
    <w:p w14:paraId="47528F8B" w14:textId="77777777" w:rsidR="00037C81" w:rsidRDefault="00037C81" w:rsidP="00037C81">
      <w:pPr>
        <w:numPr>
          <w:ilvl w:val="0"/>
          <w:numId w:val="2"/>
        </w:numPr>
        <w:spacing w:after="163" w:line="358" w:lineRule="auto"/>
        <w:ind w:right="5" w:hanging="360"/>
        <w:jc w:val="both"/>
      </w:pPr>
      <w:r>
        <w:t xml:space="preserve">Other risks including bird-strikes, negligence and accident </w:t>
      </w:r>
      <w:proofErr w:type="gramStart"/>
      <w:r>
        <w:t>as a result of</w:t>
      </w:r>
      <w:proofErr w:type="gramEnd"/>
      <w:r>
        <w:t xml:space="preserve"> human control of the plane. </w:t>
      </w:r>
    </w:p>
    <w:p w14:paraId="455993B3" w14:textId="77777777" w:rsidR="00037C81" w:rsidRDefault="00037C81" w:rsidP="00037C81">
      <w:pPr>
        <w:spacing w:after="3" w:line="358" w:lineRule="auto"/>
        <w:ind w:left="-5" w:right="5" w:hanging="10"/>
        <w:jc w:val="both"/>
      </w:pPr>
      <w:r>
        <w:t xml:space="preserve">The Participant further acknowledges that AWPA does not undertake any mechanical or fitness to fly check of aircraft or pilots and that aircraft are supplied by the Participant or other individuals and are not in the control of AWPA. </w:t>
      </w:r>
    </w:p>
    <w:p w14:paraId="18840974" w14:textId="77777777" w:rsidR="00037C81" w:rsidRDefault="00037C81" w:rsidP="00037C81">
      <w:pPr>
        <w:spacing w:after="0"/>
      </w:pPr>
      <w:r>
        <w:t xml:space="preserve">The Participant expressly acknowledges those and other risks and agrees that the activity organised or conducted by the Australian Women Pilots’ Association is a potentially </w:t>
      </w:r>
      <w:proofErr w:type="gramStart"/>
      <w:r>
        <w:t xml:space="preserve">dangerous </w:t>
      </w:r>
      <w:r>
        <w:rPr>
          <w:sz w:val="24"/>
          <w:szCs w:val="24"/>
        </w:rPr>
        <w:t xml:space="preserve"> </w:t>
      </w:r>
      <w:r>
        <w:t>activity</w:t>
      </w:r>
      <w:proofErr w:type="gramEnd"/>
      <w:r>
        <w:t xml:space="preserve"> and there is a risk of injury, permanent disability or death to those participating in the activities. </w:t>
      </w:r>
    </w:p>
    <w:p w14:paraId="1C6B6F4D" w14:textId="77777777" w:rsidR="00037C81" w:rsidRDefault="00037C81" w:rsidP="00037C81">
      <w:pPr>
        <w:spacing w:after="105"/>
      </w:pPr>
      <w:r>
        <w:rPr>
          <w:color w:val="FF0000"/>
        </w:rPr>
        <w:t xml:space="preserve"> </w:t>
      </w:r>
    </w:p>
    <w:p w14:paraId="60998D60" w14:textId="77777777" w:rsidR="00037C81" w:rsidRDefault="00037C81" w:rsidP="00037C81">
      <w:pPr>
        <w:spacing w:after="105"/>
        <w:ind w:left="-5" w:hanging="10"/>
      </w:pPr>
      <w:r>
        <w:rPr>
          <w:color w:val="FF0000"/>
        </w:rPr>
        <w:t>Participant Signature: .........................................................................</w:t>
      </w:r>
      <w:r>
        <w:t xml:space="preserve"> </w:t>
      </w:r>
    </w:p>
    <w:p w14:paraId="79CA5DE3" w14:textId="77777777" w:rsidR="00037C81" w:rsidRDefault="00037C81" w:rsidP="00037C81">
      <w:pPr>
        <w:spacing w:after="0" w:line="238" w:lineRule="auto"/>
        <w:ind w:left="474" w:hanging="474"/>
        <w:rPr>
          <w:b/>
        </w:rPr>
      </w:pPr>
    </w:p>
    <w:p w14:paraId="7DD182C0" w14:textId="01677A45" w:rsidR="00037C81" w:rsidRDefault="00037C81" w:rsidP="00037C81">
      <w:pPr>
        <w:spacing w:after="0" w:line="238" w:lineRule="auto"/>
        <w:ind w:left="474" w:hanging="474"/>
      </w:pPr>
      <w:r>
        <w:rPr>
          <w:b/>
        </w:rPr>
        <w:lastRenderedPageBreak/>
        <w:t>(</w:t>
      </w:r>
      <w:proofErr w:type="spellStart"/>
      <w:r>
        <w:rPr>
          <w:b/>
        </w:rPr>
        <w:t>cont</w:t>
      </w:r>
      <w:proofErr w:type="spellEnd"/>
      <w:r>
        <w:rPr>
          <w:b/>
        </w:rPr>
        <w:t xml:space="preserve">) </w:t>
      </w:r>
      <w:r>
        <w:rPr>
          <w:b/>
          <w:sz w:val="24"/>
          <w:szCs w:val="24"/>
        </w:rPr>
        <w:t xml:space="preserve">AWPA Conference 202X Navigation Trial </w:t>
      </w:r>
    </w:p>
    <w:p w14:paraId="6991E8A6" w14:textId="77777777" w:rsidR="00037C81" w:rsidRDefault="00037C81" w:rsidP="00037C81">
      <w:pPr>
        <w:spacing w:after="0" w:line="238" w:lineRule="auto"/>
        <w:ind w:left="474" w:hanging="474"/>
      </w:pPr>
      <w:proofErr w:type="spellStart"/>
      <w:proofErr w:type="gramStart"/>
      <w:r>
        <w:rPr>
          <w:b/>
        </w:rPr>
        <w:t>Place:XXXX</w:t>
      </w:r>
      <w:proofErr w:type="spellEnd"/>
      <w:proofErr w:type="gramEnd"/>
      <w:r>
        <w:rPr>
          <w:b/>
        </w:rPr>
        <w:t xml:space="preserve">  </w:t>
      </w:r>
    </w:p>
    <w:p w14:paraId="1D970D89" w14:textId="77777777" w:rsidR="00037C81" w:rsidRDefault="00037C81" w:rsidP="00037C81">
      <w:pPr>
        <w:spacing w:after="0" w:line="238" w:lineRule="auto"/>
        <w:ind w:left="474" w:hanging="474"/>
      </w:pPr>
      <w:proofErr w:type="spellStart"/>
      <w:proofErr w:type="gramStart"/>
      <w:r>
        <w:rPr>
          <w:b/>
        </w:rPr>
        <w:t>Date:XXXX</w:t>
      </w:r>
      <w:proofErr w:type="spellEnd"/>
      <w:proofErr w:type="gramEnd"/>
      <w:r>
        <w:rPr>
          <w:b/>
        </w:rPr>
        <w:t xml:space="preserve"> </w:t>
      </w:r>
    </w:p>
    <w:p w14:paraId="46EF0375" w14:textId="77777777" w:rsidR="00037C81" w:rsidRDefault="00037C81" w:rsidP="00037C81">
      <w:pPr>
        <w:spacing w:after="105"/>
      </w:pPr>
    </w:p>
    <w:p w14:paraId="5A646C4E" w14:textId="77777777" w:rsidR="00037C81" w:rsidRDefault="00037C81" w:rsidP="00037C81">
      <w:pPr>
        <w:spacing w:line="359" w:lineRule="auto"/>
        <w:ind w:left="-5" w:right="5" w:hanging="10"/>
        <w:jc w:val="both"/>
      </w:pPr>
      <w:r>
        <w:t xml:space="preserve">The Participant further acknowledges and agrees that due to the nature of the activity, it would be unreasonable for AWPA to be in any way responsible for any injury to or death of the participant. The participant hereby, to the full extent permitted by law, waives all of his or her legal rights of action against and fully releases the AWPA for loss, damages, injury or death howsoever arising out of or in relation to the participation by the participant in the activities conducted or organised by the AWPA including without limitation, liability for any negligent or tortious act or omission, breach of duty, breach of contract or breach of statutory duty on the part of the AWPA, its office bearers, directors, employees or agents. </w:t>
      </w:r>
    </w:p>
    <w:p w14:paraId="599BCD24" w14:textId="77777777" w:rsidR="00037C81" w:rsidRDefault="00037C81" w:rsidP="00037C81">
      <w:pPr>
        <w:spacing w:line="358" w:lineRule="auto"/>
        <w:ind w:left="-5" w:right="5" w:hanging="10"/>
        <w:jc w:val="both"/>
      </w:pPr>
      <w:r>
        <w:t xml:space="preserve">The participant further acknowledges and agrees that he or she has undertaken the activity freely, voluntarily and absolutely at his or her own risk and with full appreciation of the nature and extent of all risks involved in the activity.  The waiver shall bind the participant and his or her executors, successors and lawful assigns. </w:t>
      </w:r>
    </w:p>
    <w:p w14:paraId="4919D1FE" w14:textId="77777777" w:rsidR="00037C81" w:rsidRDefault="00037C81" w:rsidP="00037C81">
      <w:pPr>
        <w:spacing w:line="248" w:lineRule="auto"/>
        <w:ind w:left="-5" w:right="5" w:hanging="10"/>
        <w:jc w:val="both"/>
      </w:pPr>
      <w:r>
        <w:t xml:space="preserve">I have read and understand this waiver of my legal rights. </w:t>
      </w:r>
    </w:p>
    <w:p w14:paraId="7E99D709" w14:textId="77777777" w:rsidR="00037C81" w:rsidRDefault="00037C81" w:rsidP="00037C81">
      <w:pPr>
        <w:spacing w:line="358" w:lineRule="auto"/>
        <w:ind w:left="-5" w:right="5" w:hanging="10"/>
        <w:jc w:val="both"/>
      </w:pPr>
      <w:r>
        <w:t xml:space="preserve">In the event the Participant is an owner, hirer or supplier of aircraft for the purpose of participating in the Navigation Trial, the Participant hereby agrees they will obtain and maintain an Aircraft Insurance Policy that has adequate Legal Liability to Third Parties (other than passengers) and Legal Liability to Passengers. </w:t>
      </w:r>
    </w:p>
    <w:p w14:paraId="6EDB6555" w14:textId="77777777" w:rsidR="00037C81" w:rsidRDefault="00037C81" w:rsidP="00037C81">
      <w:pPr>
        <w:spacing w:line="363" w:lineRule="auto"/>
        <w:ind w:left="-5" w:right="5" w:hanging="10"/>
        <w:jc w:val="both"/>
      </w:pPr>
      <w:r>
        <w:t xml:space="preserve">A copy of the certificate of currency for both insurance policies is to be kept with this Agreement.       </w:t>
      </w:r>
    </w:p>
    <w:p w14:paraId="71CB71D3" w14:textId="77777777" w:rsidR="00037C81" w:rsidRDefault="00037C81" w:rsidP="00037C81">
      <w:pPr>
        <w:spacing w:after="0"/>
      </w:pPr>
    </w:p>
    <w:p w14:paraId="24DAA6E9" w14:textId="77777777" w:rsidR="00037C81" w:rsidRDefault="00037C81" w:rsidP="00037C81">
      <w:pPr>
        <w:tabs>
          <w:tab w:val="right" w:pos="9034"/>
        </w:tabs>
        <w:spacing w:after="3" w:line="248" w:lineRule="auto"/>
        <w:ind w:left="-15"/>
      </w:pPr>
      <w:r>
        <w:t xml:space="preserve">……………………………………………… </w:t>
      </w:r>
      <w:r>
        <w:tab/>
        <w:t xml:space="preserve">           ................................................................ </w:t>
      </w:r>
    </w:p>
    <w:p w14:paraId="73420AD7" w14:textId="77777777" w:rsidR="00037C81" w:rsidRDefault="00037C81" w:rsidP="00037C81">
      <w:pPr>
        <w:tabs>
          <w:tab w:val="center" w:pos="2880"/>
          <w:tab w:val="center" w:pos="3600"/>
          <w:tab w:val="center" w:pos="4320"/>
          <w:tab w:val="center" w:pos="6056"/>
          <w:tab w:val="center" w:pos="7920"/>
        </w:tabs>
        <w:spacing w:after="3" w:line="248" w:lineRule="auto"/>
        <w:ind w:left="-15"/>
      </w:pPr>
      <w:r>
        <w:t xml:space="preserve">Signature of Participant </w:t>
      </w:r>
      <w:r>
        <w:tab/>
        <w:t xml:space="preserve"> </w:t>
      </w:r>
      <w:r>
        <w:tab/>
        <w:t xml:space="preserve"> </w:t>
      </w:r>
      <w:r>
        <w:tab/>
        <w:t xml:space="preserve"> </w:t>
      </w:r>
      <w:r>
        <w:tab/>
        <w:t xml:space="preserve">Signature of Witness </w:t>
      </w:r>
      <w:r>
        <w:tab/>
        <w:t xml:space="preserve"> </w:t>
      </w:r>
      <w:r>
        <w:tab/>
        <w:t xml:space="preserve"> </w:t>
      </w:r>
    </w:p>
    <w:p w14:paraId="47A6BDE9" w14:textId="77777777" w:rsidR="00037C81" w:rsidRDefault="00037C81" w:rsidP="00037C81">
      <w:pPr>
        <w:spacing w:after="0"/>
      </w:pPr>
      <w:r>
        <w:t xml:space="preserve"> </w:t>
      </w:r>
    </w:p>
    <w:p w14:paraId="62D06B62" w14:textId="77777777" w:rsidR="00037C81" w:rsidRDefault="00037C81" w:rsidP="00037C81">
      <w:pPr>
        <w:spacing w:after="0"/>
        <w:ind w:left="54"/>
        <w:jc w:val="center"/>
      </w:pPr>
      <w:r>
        <w:t xml:space="preserve"> </w:t>
      </w:r>
    </w:p>
    <w:p w14:paraId="70B48356" w14:textId="77777777" w:rsidR="00037C81" w:rsidRDefault="00037C81" w:rsidP="00037C81">
      <w:pPr>
        <w:spacing w:after="3" w:line="248" w:lineRule="auto"/>
        <w:ind w:left="-5" w:right="5" w:hanging="10"/>
        <w:jc w:val="both"/>
      </w:pPr>
      <w:r>
        <w:t xml:space="preserve">……………………………………………..                   ................................................................ </w:t>
      </w:r>
    </w:p>
    <w:p w14:paraId="581F7A4B" w14:textId="77777777" w:rsidR="00037C81" w:rsidRDefault="00037C81" w:rsidP="00037C81">
      <w:pPr>
        <w:tabs>
          <w:tab w:val="center" w:pos="2880"/>
          <w:tab w:val="center" w:pos="3600"/>
          <w:tab w:val="center" w:pos="4320"/>
          <w:tab w:val="center" w:pos="5878"/>
        </w:tabs>
        <w:spacing w:after="3" w:line="248" w:lineRule="auto"/>
        <w:ind w:left="-15"/>
      </w:pPr>
      <w:r>
        <w:t xml:space="preserve">Name of the Participant </w:t>
      </w:r>
      <w:r>
        <w:tab/>
        <w:t xml:space="preserve"> </w:t>
      </w:r>
      <w:r>
        <w:tab/>
        <w:t xml:space="preserve"> </w:t>
      </w:r>
      <w:r>
        <w:tab/>
        <w:t xml:space="preserve"> </w:t>
      </w:r>
      <w:r>
        <w:tab/>
        <w:t xml:space="preserve">Name of Witness </w:t>
      </w:r>
    </w:p>
    <w:p w14:paraId="4AA3796B" w14:textId="77777777" w:rsidR="00037C81" w:rsidRDefault="00037C81" w:rsidP="00037C81">
      <w:pPr>
        <w:spacing w:after="0"/>
        <w:ind w:left="54"/>
        <w:jc w:val="center"/>
      </w:pPr>
      <w:r>
        <w:t xml:space="preserve"> </w:t>
      </w:r>
      <w:r>
        <w:rPr>
          <w:b/>
          <w:sz w:val="24"/>
          <w:szCs w:val="24"/>
        </w:rPr>
        <w:t xml:space="preserve"> </w:t>
      </w:r>
    </w:p>
    <w:p w14:paraId="7C75E678" w14:textId="77777777" w:rsidR="00037C81" w:rsidRDefault="00037C81" w:rsidP="00037C81">
      <w:pPr>
        <w:spacing w:after="0"/>
      </w:pPr>
      <w:r>
        <w:t xml:space="preserve"> </w:t>
      </w:r>
    </w:p>
    <w:p w14:paraId="52177950" w14:textId="77777777" w:rsidR="00037C81" w:rsidRDefault="00037C81" w:rsidP="00037C81">
      <w:pPr>
        <w:spacing w:after="3" w:line="248" w:lineRule="auto"/>
        <w:ind w:left="-5" w:right="5" w:hanging="10"/>
        <w:jc w:val="both"/>
      </w:pPr>
      <w:r>
        <w:t>……………………………………………………………………………………………………………</w:t>
      </w:r>
    </w:p>
    <w:p w14:paraId="6995C54E" w14:textId="77777777" w:rsidR="00037C81" w:rsidRDefault="00037C81" w:rsidP="00037C81">
      <w:pPr>
        <w:spacing w:after="3" w:line="248" w:lineRule="auto"/>
        <w:ind w:left="-5" w:right="5" w:hanging="10"/>
        <w:jc w:val="both"/>
      </w:pPr>
      <w:r>
        <w:t xml:space="preserve">Address of Participant </w:t>
      </w:r>
    </w:p>
    <w:p w14:paraId="31BF39F9" w14:textId="77777777" w:rsidR="00037C81" w:rsidRDefault="00037C81" w:rsidP="00037C81">
      <w:pPr>
        <w:spacing w:after="0"/>
      </w:pPr>
      <w:r>
        <w:t xml:space="preserve"> </w:t>
      </w:r>
    </w:p>
    <w:p w14:paraId="101FC9DF" w14:textId="77777777" w:rsidR="00037C81" w:rsidRDefault="00037C81" w:rsidP="00037C81">
      <w:pPr>
        <w:spacing w:after="0"/>
      </w:pPr>
      <w:r>
        <w:t xml:space="preserve"> </w:t>
      </w:r>
    </w:p>
    <w:p w14:paraId="2E901D45" w14:textId="77777777" w:rsidR="00037C81" w:rsidRDefault="00037C81" w:rsidP="00037C81">
      <w:pPr>
        <w:spacing w:after="3" w:line="248" w:lineRule="auto"/>
        <w:ind w:left="-5" w:right="5" w:hanging="10"/>
        <w:jc w:val="both"/>
      </w:pPr>
      <w:r>
        <w:t xml:space="preserve">……………………….. </w:t>
      </w:r>
    </w:p>
    <w:p w14:paraId="69BFAED0" w14:textId="77777777" w:rsidR="00037C81" w:rsidRDefault="00037C81" w:rsidP="00037C81">
      <w:pPr>
        <w:spacing w:after="3" w:line="248" w:lineRule="auto"/>
        <w:ind w:left="-5" w:right="5" w:hanging="10"/>
        <w:jc w:val="both"/>
      </w:pPr>
      <w:r>
        <w:t xml:space="preserve">Date </w:t>
      </w:r>
    </w:p>
    <w:p w14:paraId="79A25E17" w14:textId="77777777" w:rsidR="00037C81" w:rsidRDefault="00037C81" w:rsidP="00037C81">
      <w:pPr>
        <w:spacing w:after="0"/>
      </w:pPr>
    </w:p>
    <w:p w14:paraId="134E4E22" w14:textId="77777777" w:rsidR="002475F0" w:rsidRDefault="002475F0"/>
    <w:sectPr w:rsidR="002475F0" w:rsidSect="00037C81">
      <w:pgSz w:w="11906" w:h="16838"/>
      <w:pgMar w:top="1456" w:right="1422" w:bottom="1566" w:left="1449" w:header="720" w:footer="3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55A6B"/>
    <w:multiLevelType w:val="multilevel"/>
    <w:tmpl w:val="F64EACEE"/>
    <w:lvl w:ilvl="0">
      <w:start w:val="1"/>
      <w:numFmt w:val="decimal"/>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2"/>
        <w:szCs w:val="22"/>
        <w:u w:val="none"/>
        <w:shd w:val="clear" w:color="auto" w:fill="auto"/>
        <w:vertAlign w:val="baseline"/>
      </w:rPr>
    </w:lvl>
  </w:abstractNum>
  <w:abstractNum w:abstractNumId="1" w15:restartNumberingAfterBreak="0">
    <w:nsid w:val="4AAD00D2"/>
    <w:multiLevelType w:val="multilevel"/>
    <w:tmpl w:val="3B5488EE"/>
    <w:lvl w:ilvl="0">
      <w:start w:val="1"/>
      <w:numFmt w:val="decimal"/>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2"/>
        <w:szCs w:val="22"/>
        <w:u w:val="none"/>
        <w:shd w:val="clear" w:color="auto" w:fill="auto"/>
        <w:vertAlign w:val="baseline"/>
      </w:rPr>
    </w:lvl>
  </w:abstractNum>
  <w:num w:numId="1" w16cid:durableId="587351492">
    <w:abstractNumId w:val="0"/>
  </w:num>
  <w:num w:numId="2" w16cid:durableId="406417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81"/>
    <w:rsid w:val="00037C81"/>
    <w:rsid w:val="001F305F"/>
    <w:rsid w:val="002475F0"/>
    <w:rsid w:val="003A3A6A"/>
    <w:rsid w:val="005D2761"/>
    <w:rsid w:val="00A20A19"/>
    <w:rsid w:val="00B52336"/>
    <w:rsid w:val="00CF073A"/>
    <w:rsid w:val="00E431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DCA3C2E"/>
  <w15:chartTrackingRefBased/>
  <w15:docId w15:val="{397A3990-268F-9A4E-9A16-3A66801E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C81"/>
    <w:pPr>
      <w:spacing w:after="160" w:line="259" w:lineRule="auto"/>
    </w:pPr>
    <w:rPr>
      <w:rFonts w:ascii="Arial" w:eastAsia="Calibri" w:hAnsi="Arial" w:cs="Calibri"/>
      <w:color w:val="000000"/>
      <w:kern w:val="0"/>
      <w:sz w:val="22"/>
      <w:szCs w:val="22"/>
      <w:lang w:eastAsia="en-GB"/>
      <w14:ligatures w14:val="none"/>
    </w:rPr>
  </w:style>
  <w:style w:type="paragraph" w:styleId="Heading1">
    <w:name w:val="heading 1"/>
    <w:basedOn w:val="Normal"/>
    <w:next w:val="Normal"/>
    <w:link w:val="Heading1Char"/>
    <w:uiPriority w:val="9"/>
    <w:qFormat/>
    <w:rsid w:val="00037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C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C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C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C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C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C81"/>
    <w:rPr>
      <w:rFonts w:eastAsiaTheme="majorEastAsia" w:cstheme="majorBidi"/>
      <w:color w:val="272727" w:themeColor="text1" w:themeTint="D8"/>
    </w:rPr>
  </w:style>
  <w:style w:type="paragraph" w:styleId="Title">
    <w:name w:val="Title"/>
    <w:basedOn w:val="Normal"/>
    <w:next w:val="Normal"/>
    <w:link w:val="TitleChar"/>
    <w:uiPriority w:val="10"/>
    <w:qFormat/>
    <w:rsid w:val="00037C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C81"/>
    <w:pPr>
      <w:spacing w:before="160"/>
      <w:jc w:val="center"/>
    </w:pPr>
    <w:rPr>
      <w:i/>
      <w:iCs/>
      <w:color w:val="404040" w:themeColor="text1" w:themeTint="BF"/>
    </w:rPr>
  </w:style>
  <w:style w:type="character" w:customStyle="1" w:styleId="QuoteChar">
    <w:name w:val="Quote Char"/>
    <w:basedOn w:val="DefaultParagraphFont"/>
    <w:link w:val="Quote"/>
    <w:uiPriority w:val="29"/>
    <w:rsid w:val="00037C81"/>
    <w:rPr>
      <w:i/>
      <w:iCs/>
      <w:color w:val="404040" w:themeColor="text1" w:themeTint="BF"/>
    </w:rPr>
  </w:style>
  <w:style w:type="paragraph" w:styleId="ListParagraph">
    <w:name w:val="List Paragraph"/>
    <w:basedOn w:val="Normal"/>
    <w:uiPriority w:val="34"/>
    <w:qFormat/>
    <w:rsid w:val="00037C81"/>
    <w:pPr>
      <w:ind w:left="720"/>
      <w:contextualSpacing/>
    </w:pPr>
  </w:style>
  <w:style w:type="character" w:styleId="IntenseEmphasis">
    <w:name w:val="Intense Emphasis"/>
    <w:basedOn w:val="DefaultParagraphFont"/>
    <w:uiPriority w:val="21"/>
    <w:qFormat/>
    <w:rsid w:val="00037C81"/>
    <w:rPr>
      <w:i/>
      <w:iCs/>
      <w:color w:val="0F4761" w:themeColor="accent1" w:themeShade="BF"/>
    </w:rPr>
  </w:style>
  <w:style w:type="paragraph" w:styleId="IntenseQuote">
    <w:name w:val="Intense Quote"/>
    <w:basedOn w:val="Normal"/>
    <w:next w:val="Normal"/>
    <w:link w:val="IntenseQuoteChar"/>
    <w:uiPriority w:val="30"/>
    <w:qFormat/>
    <w:rsid w:val="00037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C81"/>
    <w:rPr>
      <w:i/>
      <w:iCs/>
      <w:color w:val="0F4761" w:themeColor="accent1" w:themeShade="BF"/>
    </w:rPr>
  </w:style>
  <w:style w:type="character" w:styleId="IntenseReference">
    <w:name w:val="Intense Reference"/>
    <w:basedOn w:val="DefaultParagraphFont"/>
    <w:uiPriority w:val="32"/>
    <w:qFormat/>
    <w:rsid w:val="00037C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Hume</dc:creator>
  <cp:keywords/>
  <dc:description/>
  <cp:lastModifiedBy>Sarah Hume</cp:lastModifiedBy>
  <cp:revision>1</cp:revision>
  <dcterms:created xsi:type="dcterms:W3CDTF">2024-10-21T11:06:00Z</dcterms:created>
  <dcterms:modified xsi:type="dcterms:W3CDTF">2024-10-21T11:07:00Z</dcterms:modified>
</cp:coreProperties>
</file>